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719"/>
        <w:gridCol w:w="1850"/>
        <w:gridCol w:w="1914"/>
        <w:gridCol w:w="1018"/>
        <w:gridCol w:w="1269"/>
        <w:gridCol w:w="1247"/>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ED051C" w:rsidRPr="00D660D2" w14:paraId="2EBD9BAC" w14:textId="77777777" w:rsidTr="000569CD">
        <w:trPr>
          <w:trHeight w:val="196"/>
        </w:trPr>
        <w:tc>
          <w:tcPr>
            <w:tcW w:w="1719"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850" w:type="dxa"/>
            <w:vMerge w:val="restart"/>
          </w:tcPr>
          <w:p w14:paraId="618F8CAB" w14:textId="77777777" w:rsidR="00C82286" w:rsidRPr="00D660D2" w:rsidRDefault="00C82286" w:rsidP="000D6E28">
            <w:pPr>
              <w:bidi/>
              <w:jc w:val="both"/>
              <w:rPr>
                <w:rFonts w:cs="B Nazanin"/>
                <w:rtl/>
              </w:rPr>
            </w:pPr>
          </w:p>
        </w:tc>
        <w:tc>
          <w:tcPr>
            <w:tcW w:w="1914"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018" w:type="dxa"/>
          </w:tcPr>
          <w:p w14:paraId="37D07D6B" w14:textId="77777777" w:rsidR="00C82286" w:rsidRPr="00D660D2" w:rsidRDefault="00C82286" w:rsidP="000D6E28">
            <w:pPr>
              <w:bidi/>
              <w:jc w:val="both"/>
              <w:rPr>
                <w:rFonts w:cs="B Nazanin"/>
                <w:rtl/>
              </w:rPr>
            </w:pPr>
          </w:p>
        </w:tc>
        <w:tc>
          <w:tcPr>
            <w:tcW w:w="1269"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247" w:type="dxa"/>
            <w:vMerge w:val="restart"/>
          </w:tcPr>
          <w:p w14:paraId="3D6A369B" w14:textId="77777777" w:rsidR="00C82286" w:rsidRPr="00D660D2" w:rsidRDefault="00C82286" w:rsidP="000D6E28">
            <w:pPr>
              <w:bidi/>
              <w:jc w:val="both"/>
              <w:rPr>
                <w:rFonts w:cs="B Nazanin"/>
                <w:rtl/>
              </w:rPr>
            </w:pPr>
          </w:p>
        </w:tc>
      </w:tr>
      <w:tr w:rsidR="00ED051C" w:rsidRPr="00D660D2" w14:paraId="2A8BDC07" w14:textId="77777777" w:rsidTr="000569CD">
        <w:trPr>
          <w:trHeight w:val="150"/>
        </w:trPr>
        <w:tc>
          <w:tcPr>
            <w:tcW w:w="1719" w:type="dxa"/>
            <w:vMerge/>
          </w:tcPr>
          <w:p w14:paraId="3B09D446" w14:textId="77777777" w:rsidR="00C82286" w:rsidRPr="00D660D2" w:rsidRDefault="00C82286" w:rsidP="000D6E28">
            <w:pPr>
              <w:bidi/>
              <w:jc w:val="both"/>
              <w:rPr>
                <w:rFonts w:cs="B Nazanin"/>
                <w:rtl/>
              </w:rPr>
            </w:pPr>
          </w:p>
        </w:tc>
        <w:tc>
          <w:tcPr>
            <w:tcW w:w="1850" w:type="dxa"/>
            <w:vMerge/>
          </w:tcPr>
          <w:p w14:paraId="03216384" w14:textId="77777777" w:rsidR="00C82286" w:rsidRPr="00D660D2" w:rsidRDefault="00C82286" w:rsidP="000D6E28">
            <w:pPr>
              <w:bidi/>
              <w:jc w:val="both"/>
              <w:rPr>
                <w:rFonts w:cs="B Nazanin"/>
                <w:rtl/>
              </w:rPr>
            </w:pPr>
          </w:p>
        </w:tc>
        <w:tc>
          <w:tcPr>
            <w:tcW w:w="1914"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018" w:type="dxa"/>
          </w:tcPr>
          <w:p w14:paraId="3F23A706" w14:textId="77777777" w:rsidR="00C82286" w:rsidRPr="00D660D2" w:rsidRDefault="00C82286" w:rsidP="000D6E28">
            <w:pPr>
              <w:bidi/>
              <w:jc w:val="both"/>
              <w:rPr>
                <w:rFonts w:cs="B Nazanin"/>
                <w:rtl/>
              </w:rPr>
            </w:pPr>
          </w:p>
        </w:tc>
        <w:tc>
          <w:tcPr>
            <w:tcW w:w="1269" w:type="dxa"/>
            <w:vMerge/>
            <w:vAlign w:val="center"/>
          </w:tcPr>
          <w:p w14:paraId="55CB7941" w14:textId="77777777" w:rsidR="00C82286" w:rsidRPr="00D660D2" w:rsidRDefault="00C82286" w:rsidP="000D6E28">
            <w:pPr>
              <w:bidi/>
              <w:jc w:val="both"/>
              <w:rPr>
                <w:rFonts w:cs="B Nazanin"/>
                <w:rtl/>
              </w:rPr>
            </w:pPr>
          </w:p>
        </w:tc>
        <w:tc>
          <w:tcPr>
            <w:tcW w:w="1247" w:type="dxa"/>
            <w:vMerge/>
          </w:tcPr>
          <w:p w14:paraId="79F797EA" w14:textId="77777777" w:rsidR="00C82286" w:rsidRPr="00D660D2" w:rsidRDefault="00C82286" w:rsidP="000D6E28">
            <w:pPr>
              <w:bidi/>
              <w:jc w:val="both"/>
              <w:rPr>
                <w:rFonts w:cs="B Nazanin"/>
                <w:rtl/>
              </w:rPr>
            </w:pPr>
          </w:p>
        </w:tc>
      </w:tr>
      <w:tr w:rsidR="00ED051C" w:rsidRPr="00D660D2" w14:paraId="6C2A1099" w14:textId="77777777" w:rsidTr="000569CD">
        <w:trPr>
          <w:trHeight w:val="791"/>
        </w:trPr>
        <w:tc>
          <w:tcPr>
            <w:tcW w:w="1719" w:type="dxa"/>
            <w:vAlign w:val="center"/>
          </w:tcPr>
          <w:p w14:paraId="5284C14C" w14:textId="77777777" w:rsidR="00C82286" w:rsidRPr="00D660D2" w:rsidRDefault="00C82286" w:rsidP="000D6E28">
            <w:pPr>
              <w:bidi/>
              <w:jc w:val="both"/>
              <w:rPr>
                <w:rFonts w:cs="B Nazanin"/>
              </w:rPr>
            </w:pPr>
            <w:bookmarkStart w:id="0" w:name="_GoBack"/>
            <w:bookmarkEnd w:id="0"/>
            <w:r w:rsidRPr="00D660D2">
              <w:rPr>
                <w:rFonts w:cs="B Nazanin" w:hint="cs"/>
                <w:rtl/>
              </w:rPr>
              <w:t>رشته امتحانی</w:t>
            </w:r>
          </w:p>
        </w:tc>
        <w:tc>
          <w:tcPr>
            <w:tcW w:w="1850" w:type="dxa"/>
          </w:tcPr>
          <w:p w14:paraId="49F868C2" w14:textId="37B2BEE1" w:rsidR="00C82286" w:rsidRPr="00ED051C" w:rsidRDefault="00ED051C" w:rsidP="00ED051C">
            <w:pPr>
              <w:bidi/>
              <w:jc w:val="center"/>
              <w:rPr>
                <w:rFonts w:cs="B Nazanin"/>
                <w:b/>
                <w:bCs/>
                <w:rtl/>
              </w:rPr>
            </w:pPr>
            <w:r w:rsidRPr="00ED051C">
              <w:rPr>
                <w:rFonts w:cs="B Nazanin" w:hint="cs"/>
                <w:b/>
                <w:bCs/>
                <w:rtl/>
              </w:rPr>
              <w:t>معماری-نظارت</w:t>
            </w:r>
          </w:p>
        </w:tc>
        <w:tc>
          <w:tcPr>
            <w:tcW w:w="1914"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018" w:type="dxa"/>
          </w:tcPr>
          <w:p w14:paraId="45F07949" w14:textId="77777777" w:rsidR="00C82286" w:rsidRPr="00D660D2" w:rsidRDefault="00C82286" w:rsidP="000D6E28">
            <w:pPr>
              <w:bidi/>
              <w:jc w:val="both"/>
              <w:rPr>
                <w:rFonts w:cs="B Nazanin"/>
                <w:rtl/>
              </w:rPr>
            </w:pPr>
          </w:p>
        </w:tc>
        <w:tc>
          <w:tcPr>
            <w:tcW w:w="1269"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247" w:type="dxa"/>
          </w:tcPr>
          <w:p w14:paraId="325B1B10" w14:textId="77777777" w:rsidR="00C82286" w:rsidRPr="00D660D2" w:rsidRDefault="00C82286" w:rsidP="000D6E28">
            <w:pPr>
              <w:bidi/>
              <w:jc w:val="both"/>
              <w:rPr>
                <w:rFonts w:cs="B Nazanin"/>
                <w:rtl/>
              </w:rPr>
            </w:pPr>
          </w:p>
        </w:tc>
      </w:tr>
      <w:tr w:rsidR="00ED051C" w:rsidRPr="00D660D2" w14:paraId="66007A1B" w14:textId="77777777" w:rsidTr="000569CD">
        <w:trPr>
          <w:trHeight w:val="719"/>
        </w:trPr>
        <w:tc>
          <w:tcPr>
            <w:tcW w:w="1719"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850" w:type="dxa"/>
          </w:tcPr>
          <w:p w14:paraId="346B1A27" w14:textId="77777777" w:rsidR="00C82286" w:rsidRPr="00D660D2" w:rsidRDefault="00C82286" w:rsidP="000D6E28">
            <w:pPr>
              <w:bidi/>
              <w:jc w:val="both"/>
              <w:rPr>
                <w:rFonts w:cs="B Nazanin"/>
                <w:rtl/>
              </w:rPr>
            </w:pPr>
          </w:p>
        </w:tc>
        <w:tc>
          <w:tcPr>
            <w:tcW w:w="1914"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018" w:type="dxa"/>
          </w:tcPr>
          <w:p w14:paraId="574555A1" w14:textId="77777777" w:rsidR="00C82286" w:rsidRPr="00D660D2" w:rsidRDefault="00C82286" w:rsidP="000D6E28">
            <w:pPr>
              <w:bidi/>
              <w:jc w:val="both"/>
              <w:rPr>
                <w:rFonts w:cs="B Nazanin"/>
                <w:rtl/>
              </w:rPr>
            </w:pPr>
          </w:p>
        </w:tc>
        <w:tc>
          <w:tcPr>
            <w:tcW w:w="1269"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247"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0569CD">
        <w:trPr>
          <w:trHeight w:val="890"/>
        </w:trPr>
        <w:tc>
          <w:tcPr>
            <w:tcW w:w="1719"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298" w:type="dxa"/>
            <w:gridSpan w:val="5"/>
          </w:tcPr>
          <w:p w14:paraId="691A6894" w14:textId="77777777" w:rsidR="00192B0D" w:rsidRPr="00D660D2" w:rsidRDefault="00192B0D" w:rsidP="000D6E28">
            <w:pPr>
              <w:bidi/>
              <w:jc w:val="both"/>
              <w:rPr>
                <w:rFonts w:cs="B Nazanin"/>
                <w:rtl/>
              </w:rPr>
            </w:pPr>
          </w:p>
        </w:tc>
      </w:tr>
      <w:tr w:rsidR="000569CD" w:rsidRPr="00D660D2" w14:paraId="7B91F8A2" w14:textId="77777777" w:rsidTr="000569CD">
        <w:tc>
          <w:tcPr>
            <w:tcW w:w="1719" w:type="dxa"/>
          </w:tcPr>
          <w:p w14:paraId="4859A8BC" w14:textId="77777777" w:rsidR="000569CD" w:rsidRPr="00D660D2" w:rsidRDefault="000569CD"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850" w:type="dxa"/>
          </w:tcPr>
          <w:p w14:paraId="32AB21C5" w14:textId="77777777" w:rsidR="000569CD" w:rsidRPr="00D660D2" w:rsidRDefault="000569CD" w:rsidP="000D6E28">
            <w:pPr>
              <w:bidi/>
              <w:jc w:val="both"/>
              <w:rPr>
                <w:rFonts w:cs="B Nazanin"/>
                <w:rtl/>
              </w:rPr>
            </w:pPr>
          </w:p>
        </w:tc>
        <w:tc>
          <w:tcPr>
            <w:tcW w:w="1914" w:type="dxa"/>
          </w:tcPr>
          <w:p w14:paraId="6A3B4480" w14:textId="77777777" w:rsidR="000569CD" w:rsidRPr="00D660D2" w:rsidRDefault="000569CD"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3534" w:type="dxa"/>
            <w:gridSpan w:val="3"/>
          </w:tcPr>
          <w:p w14:paraId="3727591A" w14:textId="77777777" w:rsidR="000569CD" w:rsidRPr="00D660D2" w:rsidRDefault="000569CD" w:rsidP="000D6E28">
            <w:pPr>
              <w:bidi/>
              <w:jc w:val="both"/>
              <w:rPr>
                <w:rFonts w:cs="B Nazanin"/>
                <w:rtl/>
              </w:rPr>
            </w:pPr>
          </w:p>
        </w:tc>
      </w:tr>
      <w:tr w:rsidR="00F22FAE" w:rsidRPr="00D660D2" w14:paraId="4392C133" w14:textId="77777777" w:rsidTr="00EF5999">
        <w:trPr>
          <w:trHeight w:val="910"/>
        </w:trPr>
        <w:tc>
          <w:tcPr>
            <w:tcW w:w="9017" w:type="dxa"/>
            <w:gridSpan w:val="6"/>
          </w:tcPr>
          <w:p w14:paraId="7B70A9B3" w14:textId="0FE362DC" w:rsidR="000D6E28" w:rsidRDefault="00F22FAE" w:rsidP="000D6E28">
            <w:pPr>
              <w:bidi/>
              <w:jc w:val="both"/>
              <w:rPr>
                <w:rFonts w:ascii="Calibri" w:hAnsi="Calibri" w:cs="B Nazanin"/>
                <w:b/>
                <w:bCs/>
                <w:color w:val="C00000"/>
                <w:sz w:val="24"/>
                <w:szCs w:val="24"/>
                <w:rtl/>
                <w:lang w:bidi="fa-IR"/>
              </w:rPr>
            </w:pPr>
            <w:r w:rsidRPr="00ED051C">
              <w:rPr>
                <w:rFonts w:ascii="Calibri" w:hAnsi="Calibri" w:cs="B Nazanin"/>
                <w:b/>
                <w:bCs/>
                <w:color w:val="C00000"/>
                <w:sz w:val="24"/>
                <w:szCs w:val="24"/>
                <w:rtl/>
              </w:rPr>
              <w:t>موضوع</w:t>
            </w:r>
            <w:r w:rsidRPr="00ED051C">
              <w:rPr>
                <w:rFonts w:ascii="Calibri" w:hAnsi="Calibri" w:cs="B Nazanin"/>
                <w:b/>
                <w:bCs/>
                <w:color w:val="C00000"/>
                <w:sz w:val="24"/>
                <w:szCs w:val="24"/>
              </w:rPr>
              <w:t xml:space="preserve"> </w:t>
            </w:r>
            <w:r w:rsidRPr="00ED051C">
              <w:rPr>
                <w:rFonts w:ascii="Calibri" w:hAnsi="Calibri" w:cs="B Nazanin"/>
                <w:b/>
                <w:bCs/>
                <w:color w:val="C00000"/>
                <w:sz w:val="24"/>
                <w:szCs w:val="24"/>
                <w:rtl/>
              </w:rPr>
              <w:t>و</w:t>
            </w:r>
            <w:r w:rsidRPr="00ED051C">
              <w:rPr>
                <w:rFonts w:ascii="Calibri" w:hAnsi="Calibri" w:cs="B Nazanin"/>
                <w:b/>
                <w:bCs/>
                <w:color w:val="C00000"/>
                <w:sz w:val="24"/>
                <w:szCs w:val="24"/>
              </w:rPr>
              <w:t xml:space="preserve"> </w:t>
            </w:r>
            <w:r w:rsidRPr="00ED051C">
              <w:rPr>
                <w:rFonts w:ascii="Calibri" w:hAnsi="Calibri" w:cs="B Nazanin"/>
                <w:b/>
                <w:bCs/>
                <w:color w:val="C00000"/>
                <w:sz w:val="24"/>
                <w:szCs w:val="24"/>
                <w:rtl/>
              </w:rPr>
              <w:t>یا</w:t>
            </w:r>
            <w:r w:rsidRPr="00ED051C">
              <w:rPr>
                <w:rFonts w:ascii="Calibri" w:hAnsi="Calibri" w:cs="B Nazanin"/>
                <w:b/>
                <w:bCs/>
                <w:color w:val="C00000"/>
                <w:sz w:val="24"/>
                <w:szCs w:val="24"/>
              </w:rPr>
              <w:t xml:space="preserve"> </w:t>
            </w:r>
            <w:r w:rsidRPr="00ED051C">
              <w:rPr>
                <w:rFonts w:ascii="Calibri" w:hAnsi="Calibri" w:cs="B Nazanin"/>
                <w:b/>
                <w:bCs/>
                <w:color w:val="C00000"/>
                <w:sz w:val="24"/>
                <w:szCs w:val="24"/>
                <w:rtl/>
              </w:rPr>
              <w:t>درخواست</w:t>
            </w:r>
            <w:r w:rsidRPr="00ED051C">
              <w:rPr>
                <w:rFonts w:ascii="Calibri" w:hAnsi="Calibri" w:cs="B Nazanin"/>
                <w:b/>
                <w:bCs/>
                <w:color w:val="C00000"/>
                <w:sz w:val="24"/>
                <w:szCs w:val="24"/>
              </w:rPr>
              <w:t>:</w:t>
            </w:r>
            <w:r w:rsidR="000D6E28" w:rsidRPr="00ED051C">
              <w:rPr>
                <w:rFonts w:ascii="Calibri" w:hAnsi="Calibri" w:cs="B Nazanin" w:hint="cs"/>
                <w:b/>
                <w:bCs/>
                <w:color w:val="C00000"/>
                <w:sz w:val="24"/>
                <w:szCs w:val="24"/>
                <w:rtl/>
              </w:rPr>
              <w:t xml:space="preserve"> </w:t>
            </w:r>
            <w:r w:rsidR="00ED051C" w:rsidRPr="00ED051C">
              <w:rPr>
                <w:rFonts w:ascii="Calibri" w:hAnsi="Calibri" w:cs="B Nazanin" w:hint="cs"/>
                <w:b/>
                <w:bCs/>
                <w:color w:val="C00000"/>
                <w:sz w:val="24"/>
                <w:szCs w:val="24"/>
                <w:rtl/>
              </w:rPr>
              <w:t xml:space="preserve">اعتراض به سوالات 25 و 57 دفترچه </w:t>
            </w:r>
            <w:r w:rsidR="00ED051C" w:rsidRPr="00ED051C">
              <w:rPr>
                <w:rFonts w:ascii="Calibri" w:hAnsi="Calibri" w:cs="B Nazanin"/>
                <w:b/>
                <w:bCs/>
                <w:color w:val="C00000"/>
                <w:sz w:val="24"/>
                <w:szCs w:val="24"/>
                <w:lang w:bidi="fa-IR"/>
              </w:rPr>
              <w:t>203A</w:t>
            </w:r>
            <w:r w:rsidR="00ED051C" w:rsidRPr="00ED051C">
              <w:rPr>
                <w:rFonts w:ascii="Calibri" w:hAnsi="Calibri" w:cs="B Nazanin" w:hint="cs"/>
                <w:b/>
                <w:bCs/>
                <w:color w:val="C00000"/>
                <w:sz w:val="24"/>
                <w:szCs w:val="24"/>
                <w:rtl/>
                <w:lang w:bidi="fa-IR"/>
              </w:rPr>
              <w:t xml:space="preserve"> معماری(نظارت)</w:t>
            </w:r>
          </w:p>
          <w:p w14:paraId="4E85FAD0" w14:textId="635E8781" w:rsidR="00F66E97" w:rsidRPr="002B652D" w:rsidRDefault="00ED051C" w:rsidP="002B652D">
            <w:pPr>
              <w:bidi/>
              <w:jc w:val="both"/>
              <w:rPr>
                <w:rFonts w:ascii="Calibri" w:hAnsi="Calibri" w:cs="B Nazanin"/>
                <w:sz w:val="24"/>
                <w:szCs w:val="24"/>
                <w:rtl/>
              </w:rPr>
            </w:pPr>
            <w:r>
              <w:rPr>
                <w:noProof/>
                <w:lang w:bidi="fa-IR"/>
              </w:rPr>
              <w:drawing>
                <wp:inline distT="0" distB="0" distL="0" distR="0" wp14:anchorId="3C8140F9" wp14:editId="063D4D17">
                  <wp:extent cx="5425974" cy="2914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5429822" cy="2916717"/>
                          </a:xfrm>
                          <a:prstGeom prst="rect">
                            <a:avLst/>
                          </a:prstGeom>
                        </pic:spPr>
                      </pic:pic>
                    </a:graphicData>
                  </a:graphic>
                </wp:inline>
              </w:drawing>
            </w:r>
          </w:p>
          <w:p w14:paraId="7C85DD3C" w14:textId="1FB28DF1" w:rsidR="002B652D" w:rsidRPr="00043745" w:rsidRDefault="00ED051C" w:rsidP="004A4B6B">
            <w:pPr>
              <w:shd w:val="clear" w:color="auto" w:fill="FFFFFF" w:themeFill="background1"/>
              <w:bidi/>
              <w:jc w:val="both"/>
              <w:rPr>
                <w:rFonts w:cs="B Nazanin"/>
                <w:color w:val="C00000"/>
                <w:sz w:val="24"/>
                <w:szCs w:val="24"/>
                <w:rtl/>
              </w:rPr>
            </w:pPr>
            <w:r w:rsidRPr="00043745">
              <w:rPr>
                <w:rFonts w:cs="B Nazanin" w:hint="cs"/>
                <w:b/>
                <w:bCs/>
                <w:color w:val="C00000"/>
                <w:sz w:val="24"/>
                <w:szCs w:val="24"/>
                <w:rtl/>
              </w:rPr>
              <w:t>توضیح</w:t>
            </w:r>
            <w:r w:rsidR="002B652D" w:rsidRPr="00043745">
              <w:rPr>
                <w:rFonts w:cs="B Nazanin" w:hint="cs"/>
                <w:b/>
                <w:bCs/>
                <w:color w:val="C00000"/>
                <w:sz w:val="24"/>
                <w:szCs w:val="24"/>
                <w:rtl/>
              </w:rPr>
              <w:t xml:space="preserve">: </w:t>
            </w:r>
            <w:r w:rsidR="00043745" w:rsidRPr="00043745">
              <w:rPr>
                <w:rFonts w:cs="B Nazanin" w:hint="cs"/>
                <w:color w:val="C00000"/>
                <w:sz w:val="24"/>
                <w:szCs w:val="24"/>
                <w:rtl/>
              </w:rPr>
              <w:t xml:space="preserve">بر اساس </w:t>
            </w:r>
            <w:r w:rsidR="002B652D" w:rsidRPr="00043745">
              <w:rPr>
                <w:rFonts w:cs="B Nazanin" w:hint="cs"/>
                <w:color w:val="C00000"/>
                <w:sz w:val="24"/>
                <w:szCs w:val="24"/>
                <w:rtl/>
              </w:rPr>
              <w:t xml:space="preserve">مبحث 16 </w:t>
            </w:r>
            <w:r w:rsidRPr="00043745">
              <w:rPr>
                <w:rFonts w:cs="B Nazanin" w:hint="cs"/>
                <w:color w:val="C00000"/>
                <w:sz w:val="24"/>
                <w:szCs w:val="24"/>
                <w:rtl/>
              </w:rPr>
              <w:t>مقررات ملی ساختمان</w:t>
            </w:r>
            <w:r w:rsidR="00043745" w:rsidRPr="00043745">
              <w:rPr>
                <w:rFonts w:cs="B Nazanin" w:hint="cs"/>
                <w:color w:val="C00000"/>
                <w:sz w:val="24"/>
                <w:szCs w:val="24"/>
                <w:rtl/>
              </w:rPr>
              <w:t xml:space="preserve">، ویرایش1396، </w:t>
            </w:r>
            <w:r w:rsidR="00043745" w:rsidRPr="00043745">
              <w:rPr>
                <w:rFonts w:cs="B Nazanin" w:hint="cs"/>
                <w:color w:val="C00000"/>
                <w:sz w:val="24"/>
                <w:szCs w:val="24"/>
                <w:rtl/>
              </w:rPr>
              <w:t xml:space="preserve">صفحه 84، </w:t>
            </w:r>
            <w:r w:rsidR="004A4B6B">
              <w:rPr>
                <w:rFonts w:cs="B Nazanin" w:hint="cs"/>
                <w:color w:val="C00000"/>
                <w:sz w:val="24"/>
                <w:szCs w:val="24"/>
                <w:rtl/>
              </w:rPr>
              <w:t>بند 16-4-2-3</w:t>
            </w:r>
          </w:p>
          <w:p w14:paraId="3685388A" w14:textId="13BA551C" w:rsidR="002B652D" w:rsidRPr="002B652D" w:rsidRDefault="004A4B6B" w:rsidP="002B652D">
            <w:pPr>
              <w:bidi/>
              <w:jc w:val="both"/>
              <w:rPr>
                <w:rFonts w:ascii="Calibri" w:eastAsia="Calibri" w:hAnsi="Calibri" w:cs="B Nazanin"/>
                <w:b/>
                <w:bCs/>
                <w:sz w:val="24"/>
                <w:szCs w:val="24"/>
                <w:rtl/>
              </w:rPr>
            </w:pPr>
            <w:r>
              <w:rPr>
                <w:rFonts w:ascii="Calibri" w:eastAsia="Calibri" w:hAnsi="Calibri" w:cs="B Nazanin" w:hint="cs"/>
                <w:b/>
                <w:bCs/>
                <w:sz w:val="24"/>
                <w:szCs w:val="24"/>
                <w:rtl/>
              </w:rPr>
              <w:t>16-4-2-3 سیفون</w:t>
            </w:r>
          </w:p>
          <w:p w14:paraId="2FD6D5C8" w14:textId="77777777" w:rsidR="002B652D" w:rsidRPr="002B652D" w:rsidRDefault="002B652D" w:rsidP="002B652D">
            <w:pPr>
              <w:bidi/>
              <w:jc w:val="both"/>
              <w:rPr>
                <w:rFonts w:ascii="Calibri" w:eastAsia="Calibri" w:hAnsi="Calibri" w:cs="B Nazanin"/>
                <w:sz w:val="24"/>
                <w:szCs w:val="24"/>
                <w:rtl/>
              </w:rPr>
            </w:pPr>
            <w:r w:rsidRPr="000569CD">
              <w:rPr>
                <w:rFonts w:ascii="Calibri" w:eastAsia="Calibri" w:hAnsi="Calibri" w:cs="B Nazanin" w:hint="cs"/>
                <w:b/>
                <w:bCs/>
                <w:sz w:val="24"/>
                <w:szCs w:val="24"/>
                <w:rtl/>
              </w:rPr>
              <w:t xml:space="preserve">الف) </w:t>
            </w:r>
            <w:r w:rsidRPr="000569CD">
              <w:rPr>
                <w:rFonts w:ascii="Calibri" w:eastAsia="Calibri" w:hAnsi="Calibri" w:cs="B Nazanin" w:hint="cs"/>
                <w:b/>
                <w:bCs/>
                <w:sz w:val="24"/>
                <w:szCs w:val="24"/>
                <w:u w:val="single"/>
                <w:rtl/>
              </w:rPr>
              <w:t>فاضلاب خروجی از هر یک از لوازم بهداشتی باید به طور جداگانه و با واسطة سیفون به شاخة افقی فاضلاب یا لولة قائم متصل شود،</w:t>
            </w:r>
            <w:r w:rsidRPr="002B652D">
              <w:rPr>
                <w:rFonts w:ascii="Calibri" w:eastAsia="Calibri" w:hAnsi="Calibri" w:cs="B Nazanin" w:hint="cs"/>
                <w:sz w:val="24"/>
                <w:szCs w:val="24"/>
                <w:rtl/>
              </w:rPr>
              <w:t xml:space="preserve"> جز در موارد زیر:</w:t>
            </w:r>
          </w:p>
          <w:p w14:paraId="5FD436B7" w14:textId="77777777" w:rsidR="002B652D" w:rsidRPr="002B652D" w:rsidRDefault="002B652D" w:rsidP="002B652D">
            <w:pPr>
              <w:bidi/>
              <w:jc w:val="both"/>
              <w:rPr>
                <w:rFonts w:ascii="Calibri" w:eastAsia="Calibri" w:hAnsi="Calibri" w:cs="B Nazanin"/>
                <w:sz w:val="24"/>
                <w:szCs w:val="24"/>
                <w:rtl/>
              </w:rPr>
            </w:pPr>
            <w:r w:rsidRPr="002B652D">
              <w:rPr>
                <w:rFonts w:ascii="Calibri" w:eastAsia="Calibri" w:hAnsi="Calibri" w:cs="B Nazanin" w:hint="cs"/>
                <w:sz w:val="24"/>
                <w:szCs w:val="24"/>
                <w:rtl/>
              </w:rPr>
              <w:t>(1) سیفون جزء یک پارچه با لوازم بهداشتی باشد؛</w:t>
            </w:r>
          </w:p>
          <w:p w14:paraId="6B43FB3F" w14:textId="77777777" w:rsidR="002B652D" w:rsidRPr="000569CD" w:rsidRDefault="002B652D" w:rsidP="002B652D">
            <w:pPr>
              <w:bidi/>
              <w:jc w:val="both"/>
              <w:rPr>
                <w:rFonts w:ascii="Calibri" w:eastAsia="Calibri" w:hAnsi="Calibri" w:cs="B Nazanin"/>
                <w:b/>
                <w:bCs/>
                <w:sz w:val="24"/>
                <w:szCs w:val="24"/>
                <w:u w:val="single"/>
                <w:rtl/>
              </w:rPr>
            </w:pPr>
            <w:r w:rsidRPr="000569CD">
              <w:rPr>
                <w:rFonts w:ascii="Calibri" w:eastAsia="Calibri" w:hAnsi="Calibri" w:cs="B Nazanin" w:hint="cs"/>
                <w:b/>
                <w:bCs/>
                <w:sz w:val="24"/>
                <w:szCs w:val="24"/>
                <w:u w:val="single"/>
                <w:rtl/>
              </w:rPr>
              <w:t>(2) فاضلاب خروجی به طور غیر مستقیم به لوله کشی فاضلاب هدایت شود؛</w:t>
            </w:r>
          </w:p>
          <w:p w14:paraId="2A0A87E4" w14:textId="77777777" w:rsidR="002B652D" w:rsidRDefault="002B652D" w:rsidP="002B652D">
            <w:pPr>
              <w:bidi/>
              <w:jc w:val="both"/>
              <w:rPr>
                <w:rFonts w:ascii="Calibri" w:eastAsia="Calibri" w:hAnsi="Calibri" w:cs="B Nazanin"/>
                <w:sz w:val="24"/>
                <w:szCs w:val="24"/>
                <w:u w:val="single"/>
                <w:rtl/>
              </w:rPr>
            </w:pPr>
          </w:p>
          <w:p w14:paraId="385EAD55" w14:textId="17BA0589" w:rsidR="004A4B6B" w:rsidRPr="00043745" w:rsidRDefault="004A4B6B" w:rsidP="004A4B6B">
            <w:pPr>
              <w:shd w:val="clear" w:color="auto" w:fill="FFFFFF" w:themeFill="background1"/>
              <w:bidi/>
              <w:jc w:val="both"/>
              <w:rPr>
                <w:rFonts w:cs="B Nazanin"/>
                <w:color w:val="C00000"/>
                <w:sz w:val="24"/>
                <w:szCs w:val="24"/>
                <w:rtl/>
              </w:rPr>
            </w:pPr>
            <w:r>
              <w:rPr>
                <w:rFonts w:cs="B Nazanin" w:hint="cs"/>
                <w:b/>
                <w:bCs/>
                <w:color w:val="C00000"/>
                <w:sz w:val="24"/>
                <w:szCs w:val="24"/>
                <w:rtl/>
              </w:rPr>
              <w:t xml:space="preserve">و </w:t>
            </w:r>
            <w:r w:rsidRPr="00043745">
              <w:rPr>
                <w:rFonts w:cs="B Nazanin" w:hint="cs"/>
                <w:color w:val="C00000"/>
                <w:sz w:val="24"/>
                <w:szCs w:val="24"/>
                <w:rtl/>
              </w:rPr>
              <w:t>بر اساس مبحث 16 مقررات ملی ساختمان، ویرایش1396، صفحه 91، 16-4-2-7</w:t>
            </w:r>
          </w:p>
          <w:p w14:paraId="710BEDCC" w14:textId="6C09E4CE" w:rsidR="002B652D" w:rsidRPr="009A77C9" w:rsidRDefault="004A4B6B" w:rsidP="002B652D">
            <w:pPr>
              <w:bidi/>
              <w:jc w:val="both"/>
              <w:rPr>
                <w:rFonts w:ascii="Calibri" w:eastAsia="Calibri" w:hAnsi="Calibri" w:cs="B Nazanin"/>
                <w:b/>
                <w:bCs/>
                <w:sz w:val="24"/>
                <w:szCs w:val="24"/>
                <w:rtl/>
              </w:rPr>
            </w:pPr>
            <w:r>
              <w:rPr>
                <w:rFonts w:ascii="Calibri" w:eastAsia="Calibri" w:hAnsi="Calibri" w:cs="B Nazanin" w:hint="cs"/>
                <w:b/>
                <w:bCs/>
                <w:sz w:val="24"/>
                <w:szCs w:val="24"/>
                <w:rtl/>
              </w:rPr>
              <w:t>16-4-2-7 اتصال غیر مستقیم</w:t>
            </w:r>
          </w:p>
          <w:p w14:paraId="71AE9F3F" w14:textId="77777777" w:rsidR="002B652D" w:rsidRPr="009A77C9" w:rsidRDefault="002B652D" w:rsidP="002B652D">
            <w:pPr>
              <w:bidi/>
              <w:jc w:val="both"/>
              <w:rPr>
                <w:rFonts w:ascii="Calibri" w:eastAsia="Calibri" w:hAnsi="Calibri" w:cs="B Nazanin"/>
                <w:sz w:val="24"/>
                <w:szCs w:val="24"/>
                <w:rtl/>
              </w:rPr>
            </w:pPr>
            <w:r w:rsidRPr="009A77C9">
              <w:rPr>
                <w:rFonts w:ascii="Calibri" w:eastAsia="Calibri" w:hAnsi="Calibri" w:cs="B Nazanin" w:hint="cs"/>
                <w:sz w:val="24"/>
                <w:szCs w:val="24"/>
                <w:rtl/>
              </w:rPr>
              <w:t>ب)</w:t>
            </w:r>
            <w:r w:rsidRPr="002B652D">
              <w:rPr>
                <w:rFonts w:ascii="Calibri" w:eastAsia="Calibri" w:hAnsi="Calibri" w:cs="B Nazanin" w:hint="cs"/>
                <w:sz w:val="24"/>
                <w:szCs w:val="24"/>
                <w:rtl/>
              </w:rPr>
              <w:t xml:space="preserve"> </w:t>
            </w:r>
            <w:r w:rsidRPr="009A77C9">
              <w:rPr>
                <w:rFonts w:ascii="Calibri" w:eastAsia="Calibri" w:hAnsi="Calibri" w:cs="B Nazanin" w:hint="cs"/>
                <w:sz w:val="24"/>
                <w:szCs w:val="24"/>
                <w:rtl/>
              </w:rPr>
              <w:t xml:space="preserve">فاضلاب خروجی از نوع غیر مستقیم باید با فاصلة هوایی به یک دریافت کنندة فاضلاب، از قبیل کفشوی، </w:t>
            </w:r>
            <w:r w:rsidRPr="000569CD">
              <w:rPr>
                <w:rFonts w:ascii="Calibri" w:eastAsia="Calibri" w:hAnsi="Calibri" w:cs="B Nazanin" w:hint="cs"/>
                <w:b/>
                <w:bCs/>
                <w:sz w:val="24"/>
                <w:szCs w:val="24"/>
                <w:u w:val="single"/>
                <w:rtl/>
              </w:rPr>
              <w:t>حوضچة</w:t>
            </w:r>
            <w:r w:rsidRPr="009A77C9">
              <w:rPr>
                <w:rFonts w:ascii="Calibri" w:eastAsia="Calibri" w:hAnsi="Calibri" w:cs="B Nazanin" w:hint="cs"/>
                <w:sz w:val="24"/>
                <w:szCs w:val="24"/>
                <w:u w:val="single"/>
                <w:rtl/>
              </w:rPr>
              <w:t xml:space="preserve"> </w:t>
            </w:r>
            <w:r w:rsidRPr="000569CD">
              <w:rPr>
                <w:rFonts w:ascii="Calibri" w:eastAsia="Calibri" w:hAnsi="Calibri" w:cs="B Nazanin" w:hint="cs"/>
                <w:b/>
                <w:bCs/>
                <w:sz w:val="24"/>
                <w:szCs w:val="24"/>
                <w:u w:val="single"/>
                <w:rtl/>
              </w:rPr>
              <w:t>فاضلاب</w:t>
            </w:r>
            <w:r w:rsidRPr="009A77C9">
              <w:rPr>
                <w:rFonts w:ascii="Calibri" w:eastAsia="Calibri" w:hAnsi="Calibri" w:cs="B Nazanin" w:hint="cs"/>
                <w:sz w:val="24"/>
                <w:szCs w:val="24"/>
                <w:u w:val="single"/>
                <w:rtl/>
              </w:rPr>
              <w:t>،</w:t>
            </w:r>
            <w:r w:rsidRPr="009A77C9">
              <w:rPr>
                <w:rFonts w:ascii="Calibri" w:eastAsia="Calibri" w:hAnsi="Calibri" w:cs="B Nazanin" w:hint="cs"/>
                <w:sz w:val="24"/>
                <w:szCs w:val="24"/>
                <w:rtl/>
              </w:rPr>
              <w:t xml:space="preserve"> کانال آب رفت روی کف و یا علم فاضلاب ریزش کند. لولة خروجی پس از دریافت کننده باید سیفون و هواکش داشته باشد و پس از آن به لوله کشی فاضلاب ساختمان متصل شود.</w:t>
            </w:r>
          </w:p>
          <w:p w14:paraId="532022B4" w14:textId="77777777" w:rsidR="002B652D" w:rsidRPr="009A77C9" w:rsidRDefault="002B652D" w:rsidP="002B652D">
            <w:pPr>
              <w:bidi/>
              <w:jc w:val="both"/>
              <w:rPr>
                <w:rFonts w:ascii="Calibri" w:eastAsia="Calibri" w:hAnsi="Calibri" w:cs="B Nazanin"/>
                <w:sz w:val="24"/>
                <w:szCs w:val="24"/>
                <w:rtl/>
              </w:rPr>
            </w:pPr>
            <w:r w:rsidRPr="009A77C9">
              <w:rPr>
                <w:rFonts w:ascii="Calibri" w:eastAsia="Calibri" w:hAnsi="Calibri" w:cs="B Nazanin" w:hint="cs"/>
                <w:sz w:val="24"/>
                <w:szCs w:val="24"/>
                <w:rtl/>
              </w:rPr>
              <w:t xml:space="preserve"> (1)</w:t>
            </w:r>
            <w:r w:rsidRPr="002B652D">
              <w:rPr>
                <w:rFonts w:ascii="Calibri" w:eastAsia="Calibri" w:hAnsi="Calibri" w:cs="B Nazanin" w:hint="cs"/>
                <w:sz w:val="24"/>
                <w:szCs w:val="24"/>
                <w:rtl/>
              </w:rPr>
              <w:t xml:space="preserve"> </w:t>
            </w:r>
            <w:r w:rsidRPr="009A77C9">
              <w:rPr>
                <w:rFonts w:ascii="Calibri" w:eastAsia="Calibri" w:hAnsi="Calibri" w:cs="B Nazanin" w:hint="cs"/>
                <w:sz w:val="24"/>
                <w:szCs w:val="24"/>
                <w:rtl/>
              </w:rPr>
              <w:t xml:space="preserve">اگر لولة فاضلاب با اتصال غیر مستقیم، قبل از ریختن به یک دریافت کننده، بیش از760 میلی متر (با اندازه گیری افقی) یا بیش از 1400 میلی متر(با اندازه گیری کل طول افقی و قائم) فاصله داشته باشد </w:t>
            </w:r>
            <w:r w:rsidRPr="000569CD">
              <w:rPr>
                <w:rFonts w:ascii="Calibri" w:eastAsia="Calibri" w:hAnsi="Calibri" w:cs="B Nazanin" w:hint="cs"/>
                <w:b/>
                <w:bCs/>
                <w:sz w:val="24"/>
                <w:szCs w:val="24"/>
                <w:u w:val="single"/>
                <w:rtl/>
              </w:rPr>
              <w:t>باید روی آن سیفون نصب شود.</w:t>
            </w:r>
          </w:p>
          <w:p w14:paraId="12E0461C" w14:textId="77777777" w:rsidR="002B652D" w:rsidRPr="002B652D" w:rsidRDefault="002B652D" w:rsidP="002B652D">
            <w:pPr>
              <w:bidi/>
              <w:jc w:val="both"/>
              <w:rPr>
                <w:rFonts w:cs="B Nazanin"/>
                <w:sz w:val="24"/>
                <w:szCs w:val="24"/>
                <w:u w:val="single"/>
                <w:rtl/>
              </w:rPr>
            </w:pPr>
          </w:p>
          <w:p w14:paraId="6008BC3C" w14:textId="217E4F6E" w:rsidR="002B652D" w:rsidRPr="00043745" w:rsidRDefault="004A4B6B" w:rsidP="004A4B6B">
            <w:pPr>
              <w:bidi/>
              <w:jc w:val="both"/>
              <w:rPr>
                <w:rFonts w:ascii="Calibri" w:hAnsi="Calibri" w:cs="B Nazanin"/>
                <w:color w:val="C00000"/>
                <w:rtl/>
              </w:rPr>
            </w:pPr>
            <w:r>
              <w:rPr>
                <w:rFonts w:cs="B Nazanin" w:hint="cs"/>
                <w:b/>
                <w:bCs/>
                <w:color w:val="C00000"/>
                <w:sz w:val="24"/>
                <w:szCs w:val="24"/>
                <w:rtl/>
              </w:rPr>
              <w:t>با توجه به اینکه در سوال،</w:t>
            </w:r>
            <w:r w:rsidR="002B652D" w:rsidRPr="00043745">
              <w:rPr>
                <w:rFonts w:cs="B Nazanin" w:hint="cs"/>
                <w:b/>
                <w:bCs/>
                <w:color w:val="C00000"/>
                <w:sz w:val="24"/>
                <w:szCs w:val="24"/>
                <w:rtl/>
              </w:rPr>
              <w:t xml:space="preserve"> اطلاعات </w:t>
            </w:r>
            <w:r>
              <w:rPr>
                <w:rFonts w:cs="B Nazanin" w:hint="cs"/>
                <w:b/>
                <w:bCs/>
                <w:color w:val="C00000"/>
                <w:sz w:val="24"/>
                <w:szCs w:val="24"/>
                <w:rtl/>
              </w:rPr>
              <w:t>برای پاسخگویی کافی نمی باشد پس</w:t>
            </w:r>
            <w:r w:rsidR="005A292B" w:rsidRPr="00043745">
              <w:rPr>
                <w:rFonts w:cs="B Nazanin" w:hint="cs"/>
                <w:b/>
                <w:bCs/>
                <w:color w:val="C00000"/>
                <w:sz w:val="24"/>
                <w:szCs w:val="24"/>
                <w:rtl/>
              </w:rPr>
              <w:t xml:space="preserve"> گزینه های 1 و 2 هر دو می توانند </w:t>
            </w:r>
            <w:r>
              <w:rPr>
                <w:rFonts w:cs="B Nazanin" w:hint="cs"/>
                <w:b/>
                <w:bCs/>
                <w:color w:val="C00000"/>
                <w:sz w:val="24"/>
                <w:szCs w:val="24"/>
                <w:rtl/>
              </w:rPr>
              <w:t xml:space="preserve">پاسخ </w:t>
            </w:r>
            <w:r w:rsidR="005A292B" w:rsidRPr="00043745">
              <w:rPr>
                <w:rFonts w:cs="B Nazanin" w:hint="cs"/>
                <w:b/>
                <w:bCs/>
                <w:color w:val="C00000"/>
                <w:sz w:val="24"/>
                <w:szCs w:val="24"/>
                <w:rtl/>
              </w:rPr>
              <w:t xml:space="preserve">صحیح باشند. </w:t>
            </w:r>
            <w:r w:rsidR="002B652D" w:rsidRPr="00043745">
              <w:rPr>
                <w:rFonts w:cs="B Nazanin" w:hint="cs"/>
                <w:b/>
                <w:bCs/>
                <w:color w:val="C00000"/>
                <w:sz w:val="24"/>
                <w:szCs w:val="24"/>
                <w:rtl/>
              </w:rPr>
              <w:t>ب</w:t>
            </w:r>
            <w:r w:rsidR="002B652D" w:rsidRPr="00043745">
              <w:rPr>
                <w:rFonts w:cs="B Nazanin" w:hint="cs"/>
                <w:b/>
                <w:bCs/>
                <w:color w:val="C00000"/>
                <w:sz w:val="24"/>
                <w:szCs w:val="24"/>
                <w:u w:val="single"/>
                <w:rtl/>
              </w:rPr>
              <w:t>نابراین</w:t>
            </w:r>
            <w:r w:rsidR="00ED051C" w:rsidRPr="00043745">
              <w:rPr>
                <w:rFonts w:cs="B Nazanin" w:hint="cs"/>
                <w:b/>
                <w:bCs/>
                <w:color w:val="C00000"/>
                <w:sz w:val="24"/>
                <w:szCs w:val="24"/>
                <w:u w:val="single"/>
                <w:rtl/>
              </w:rPr>
              <w:t xml:space="preserve"> با توجه به دو گزینه ای بودن پاسخ،</w:t>
            </w:r>
            <w:r w:rsidR="002B652D" w:rsidRPr="00043745">
              <w:rPr>
                <w:rFonts w:cs="B Nazanin" w:hint="cs"/>
                <w:b/>
                <w:bCs/>
                <w:color w:val="C00000"/>
                <w:sz w:val="24"/>
                <w:szCs w:val="24"/>
                <w:u w:val="single"/>
                <w:rtl/>
              </w:rPr>
              <w:t xml:space="preserve"> این سوال </w:t>
            </w:r>
            <w:r w:rsidR="00ED051C" w:rsidRPr="00043745">
              <w:rPr>
                <w:rFonts w:cs="B Nazanin" w:hint="cs"/>
                <w:b/>
                <w:bCs/>
                <w:color w:val="C00000"/>
                <w:sz w:val="24"/>
                <w:szCs w:val="24"/>
                <w:u w:val="single"/>
                <w:rtl/>
              </w:rPr>
              <w:t>می بایست</w:t>
            </w:r>
            <w:r w:rsidR="002B652D" w:rsidRPr="00043745">
              <w:rPr>
                <w:rFonts w:cs="B Nazanin" w:hint="cs"/>
                <w:b/>
                <w:bCs/>
                <w:color w:val="C00000"/>
                <w:sz w:val="24"/>
                <w:szCs w:val="24"/>
                <w:u w:val="single"/>
                <w:rtl/>
              </w:rPr>
              <w:t xml:space="preserve"> حذف شود.</w:t>
            </w:r>
          </w:p>
          <w:p w14:paraId="4A2A3CF6" w14:textId="77777777" w:rsidR="00ED051C" w:rsidRDefault="00ED051C" w:rsidP="00ED051C">
            <w:pPr>
              <w:bidi/>
              <w:jc w:val="both"/>
              <w:rPr>
                <w:rFonts w:ascii="Calibri" w:hAnsi="Calibri" w:cs="B Nazanin"/>
                <w:rtl/>
              </w:rPr>
            </w:pPr>
          </w:p>
          <w:p w14:paraId="51718A2C" w14:textId="77777777" w:rsidR="00ED051C" w:rsidRDefault="00ED051C" w:rsidP="00ED051C">
            <w:pPr>
              <w:bidi/>
              <w:jc w:val="both"/>
              <w:rPr>
                <w:rFonts w:ascii="Calibri" w:hAnsi="Calibri" w:cs="B Nazanin" w:hint="cs"/>
                <w:rtl/>
                <w:lang w:bidi="fa-IR"/>
              </w:rPr>
            </w:pPr>
          </w:p>
          <w:p w14:paraId="41E65BE7" w14:textId="77777777" w:rsidR="00ED051C" w:rsidRDefault="00ED051C" w:rsidP="00ED051C">
            <w:pPr>
              <w:bidi/>
              <w:jc w:val="both"/>
              <w:rPr>
                <w:rFonts w:ascii="Calibri" w:hAnsi="Calibri" w:cs="B Nazanin"/>
                <w:rtl/>
              </w:rPr>
            </w:pPr>
            <w:r>
              <w:rPr>
                <w:noProof/>
                <w:lang w:bidi="fa-IR"/>
              </w:rPr>
              <w:drawing>
                <wp:inline distT="0" distB="0" distL="0" distR="0" wp14:anchorId="7A2609E7" wp14:editId="18A93BD0">
                  <wp:extent cx="5570220" cy="17123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5576288" cy="1714212"/>
                          </a:xfrm>
                          <a:prstGeom prst="rect">
                            <a:avLst/>
                          </a:prstGeom>
                        </pic:spPr>
                      </pic:pic>
                    </a:graphicData>
                  </a:graphic>
                </wp:inline>
              </w:drawing>
            </w:r>
          </w:p>
          <w:p w14:paraId="01261EE0" w14:textId="25650A98" w:rsidR="00ED051C" w:rsidRPr="0040724C" w:rsidRDefault="00ED051C" w:rsidP="00043745">
            <w:pPr>
              <w:shd w:val="clear" w:color="auto" w:fill="FFFFFF" w:themeFill="background1"/>
              <w:bidi/>
              <w:jc w:val="both"/>
              <w:rPr>
                <w:rFonts w:cs="B Nazanin"/>
                <w:color w:val="C00000"/>
                <w:sz w:val="24"/>
                <w:szCs w:val="24"/>
                <w:rtl/>
                <w:lang w:bidi="fa-IR"/>
              </w:rPr>
            </w:pPr>
            <w:r w:rsidRPr="0040724C">
              <w:rPr>
                <w:rFonts w:cs="B Nazanin" w:hint="cs"/>
                <w:b/>
                <w:bCs/>
                <w:color w:val="C00000"/>
                <w:sz w:val="24"/>
                <w:szCs w:val="24"/>
                <w:rtl/>
              </w:rPr>
              <w:t xml:space="preserve">توضیح: </w:t>
            </w:r>
            <w:r w:rsidRPr="0040724C">
              <w:rPr>
                <w:rFonts w:cs="B Nazanin" w:hint="cs"/>
                <w:color w:val="C00000"/>
                <w:sz w:val="24"/>
                <w:szCs w:val="24"/>
                <w:rtl/>
              </w:rPr>
              <w:t xml:space="preserve">بر اساس </w:t>
            </w:r>
            <w:r w:rsidR="00043745" w:rsidRPr="0040724C">
              <w:rPr>
                <w:rFonts w:cs="B Nazanin" w:hint="cs"/>
                <w:color w:val="C00000"/>
                <w:sz w:val="24"/>
                <w:szCs w:val="24"/>
                <w:rtl/>
              </w:rPr>
              <w:t>مبحث2، ویرایش 1384، صفحه6، بند 2-5-4، تبصره2</w:t>
            </w:r>
          </w:p>
          <w:p w14:paraId="58215CA6" w14:textId="141FE705" w:rsidR="00043745" w:rsidRDefault="00043745" w:rsidP="00043745">
            <w:pPr>
              <w:shd w:val="clear" w:color="auto" w:fill="FFFFFF" w:themeFill="background1"/>
              <w:bidi/>
              <w:jc w:val="both"/>
              <w:rPr>
                <w:rFonts w:cs="B Nazanin"/>
                <w:color w:val="000000" w:themeColor="text1"/>
                <w:sz w:val="24"/>
                <w:szCs w:val="24"/>
                <w:rtl/>
                <w:lang w:bidi="fa-IR"/>
              </w:rPr>
            </w:pPr>
            <w:r w:rsidRPr="00043745">
              <w:rPr>
                <w:rFonts w:cs="B Nazanin" w:hint="cs"/>
                <w:color w:val="000000" w:themeColor="text1"/>
                <w:sz w:val="24"/>
                <w:szCs w:val="24"/>
                <w:rtl/>
                <w:lang w:bidi="fa-IR"/>
              </w:rPr>
              <w:t xml:space="preserve">تبصره2: دستورالعمل مربوط به نحوه ارجاع کار، نظارت، میزان حق الزحمه و نحوه دریافت و پرداخت آن و همچنین رفع اختلاف نظر بین ناظر و جری، توسط </w:t>
            </w:r>
            <w:r w:rsidRPr="00043745">
              <w:rPr>
                <w:rFonts w:cs="B Nazanin" w:hint="cs"/>
                <w:b/>
                <w:bCs/>
                <w:color w:val="000000" w:themeColor="text1"/>
                <w:sz w:val="24"/>
                <w:szCs w:val="24"/>
                <w:u w:val="single"/>
                <w:rtl/>
                <w:lang w:bidi="fa-IR"/>
              </w:rPr>
              <w:t>وزارت مسکن و شهرسازی استان</w:t>
            </w:r>
            <w:r w:rsidRPr="00043745">
              <w:rPr>
                <w:rFonts w:cs="B Nazanin" w:hint="cs"/>
                <w:color w:val="000000" w:themeColor="text1"/>
                <w:sz w:val="24"/>
                <w:szCs w:val="24"/>
                <w:rtl/>
                <w:lang w:bidi="fa-IR"/>
              </w:rPr>
              <w:t xml:space="preserve"> تهیه و ابلاغ خواهد شد.</w:t>
            </w:r>
          </w:p>
          <w:p w14:paraId="20423942" w14:textId="77777777" w:rsidR="0040724C" w:rsidRPr="00043745" w:rsidRDefault="0040724C" w:rsidP="0040724C">
            <w:pPr>
              <w:shd w:val="clear" w:color="auto" w:fill="FFFFFF" w:themeFill="background1"/>
              <w:bidi/>
              <w:jc w:val="both"/>
              <w:rPr>
                <w:rFonts w:cs="B Nazanin" w:hint="cs"/>
                <w:color w:val="000000" w:themeColor="text1"/>
                <w:sz w:val="24"/>
                <w:szCs w:val="24"/>
                <w:rtl/>
                <w:lang w:bidi="fa-IR"/>
              </w:rPr>
            </w:pPr>
          </w:p>
          <w:p w14:paraId="490CECC0" w14:textId="6E905F22" w:rsidR="00043745" w:rsidRPr="0040724C" w:rsidRDefault="00403A2E" w:rsidP="00403A2E">
            <w:pPr>
              <w:shd w:val="clear" w:color="auto" w:fill="FFFFFF" w:themeFill="background1"/>
              <w:bidi/>
              <w:jc w:val="both"/>
              <w:rPr>
                <w:rFonts w:cs="B Nazanin"/>
                <w:color w:val="C00000"/>
                <w:sz w:val="24"/>
                <w:szCs w:val="24"/>
                <w:rtl/>
              </w:rPr>
            </w:pPr>
            <w:r w:rsidRPr="0040724C">
              <w:rPr>
                <w:rFonts w:cs="B Nazanin" w:hint="cs"/>
                <w:color w:val="C00000"/>
                <w:sz w:val="24"/>
                <w:szCs w:val="24"/>
                <w:rtl/>
              </w:rPr>
              <w:t>و براساس کتاب قانون نظام مهندسی و کنترل ساختمان، آیین نامه نامه اجرایی ماده (33) قانون نظام مهندسی و کنترل ساختمان، مصوب 22/04/1383، صفحه 155، ماده24، تبصره2</w:t>
            </w:r>
          </w:p>
          <w:p w14:paraId="7E21B7AD" w14:textId="339E7BC9" w:rsidR="00403A2E" w:rsidRPr="00043745" w:rsidRDefault="00403A2E" w:rsidP="00403A2E">
            <w:pPr>
              <w:shd w:val="clear" w:color="auto" w:fill="FFFFFF" w:themeFill="background1"/>
              <w:bidi/>
              <w:jc w:val="both"/>
              <w:rPr>
                <w:rFonts w:cs="B Nazanin" w:hint="cs"/>
                <w:color w:val="000000" w:themeColor="text1"/>
                <w:sz w:val="24"/>
                <w:szCs w:val="24"/>
                <w:rtl/>
                <w:lang w:bidi="fa-IR"/>
              </w:rPr>
            </w:pPr>
            <w:r w:rsidRPr="00043745">
              <w:rPr>
                <w:rFonts w:cs="B Nazanin" w:hint="cs"/>
                <w:color w:val="000000" w:themeColor="text1"/>
                <w:sz w:val="24"/>
                <w:szCs w:val="24"/>
                <w:rtl/>
                <w:lang w:bidi="fa-IR"/>
              </w:rPr>
              <w:t xml:space="preserve">تبصره2: دستورالعمل مربوط به نحوه ارجاع کار، نظارت، میزان حق الزحمه و نحوه دریافت و پرداخت آن و همچنین رفع اختلاف نظر بین ناظر و جری، توسط </w:t>
            </w:r>
            <w:r w:rsidRPr="00043745">
              <w:rPr>
                <w:rFonts w:cs="B Nazanin" w:hint="cs"/>
                <w:b/>
                <w:bCs/>
                <w:color w:val="000000" w:themeColor="text1"/>
                <w:sz w:val="24"/>
                <w:szCs w:val="24"/>
                <w:u w:val="single"/>
                <w:rtl/>
                <w:lang w:bidi="fa-IR"/>
              </w:rPr>
              <w:t xml:space="preserve">وزارت مسکن و شهرسازی </w:t>
            </w:r>
            <w:r w:rsidRPr="00043745">
              <w:rPr>
                <w:rFonts w:cs="B Nazanin" w:hint="cs"/>
                <w:color w:val="000000" w:themeColor="text1"/>
                <w:sz w:val="24"/>
                <w:szCs w:val="24"/>
                <w:rtl/>
                <w:lang w:bidi="fa-IR"/>
              </w:rPr>
              <w:t>تهیه و ابلاغ خواهد شد.</w:t>
            </w:r>
          </w:p>
          <w:p w14:paraId="305420AB" w14:textId="50098909" w:rsidR="00403A2E" w:rsidRDefault="00403A2E" w:rsidP="00403A2E">
            <w:pPr>
              <w:shd w:val="clear" w:color="auto" w:fill="FFFFFF" w:themeFill="background1"/>
              <w:bidi/>
              <w:jc w:val="both"/>
              <w:rPr>
                <w:rFonts w:cs="B Nazanin"/>
                <w:color w:val="FF0000"/>
                <w:sz w:val="24"/>
                <w:szCs w:val="24"/>
                <w:rtl/>
              </w:rPr>
            </w:pPr>
          </w:p>
          <w:p w14:paraId="61FF9F2A" w14:textId="60FC31C4" w:rsidR="00403A2E" w:rsidRPr="0040724C" w:rsidRDefault="00403A2E" w:rsidP="00403A2E">
            <w:pPr>
              <w:shd w:val="clear" w:color="auto" w:fill="FFFFFF" w:themeFill="background1"/>
              <w:bidi/>
              <w:jc w:val="both"/>
              <w:rPr>
                <w:rFonts w:cs="B Nazanin"/>
                <w:b/>
                <w:bCs/>
                <w:color w:val="C00000"/>
                <w:sz w:val="24"/>
                <w:szCs w:val="24"/>
                <w:rtl/>
              </w:rPr>
            </w:pPr>
            <w:r w:rsidRPr="0040724C">
              <w:rPr>
                <w:rFonts w:cs="B Nazanin" w:hint="cs"/>
                <w:b/>
                <w:bCs/>
                <w:color w:val="C00000"/>
                <w:sz w:val="24"/>
                <w:szCs w:val="24"/>
                <w:rtl/>
              </w:rPr>
              <w:t xml:space="preserve">با توجه به اینکه در دو منبع آزمون دو پاسخ متفاوت وجود دارد و همچنین با توجه به اینکه مبحث2 بعد از مصوبه ی کتاب قانون نوشته شده است و حتی داوطلب می توانسته با مراجعه به مبحث2 نیز به همین بند و پاسخ سوال دست پیدا کند، اما بدلیل وجود لغت اضافی "استان" </w:t>
            </w:r>
            <w:r w:rsidR="0040724C" w:rsidRPr="0040724C">
              <w:rPr>
                <w:rFonts w:cs="B Nazanin" w:hint="cs"/>
                <w:b/>
                <w:bCs/>
                <w:color w:val="C00000"/>
                <w:sz w:val="24"/>
                <w:szCs w:val="24"/>
                <w:rtl/>
              </w:rPr>
              <w:t xml:space="preserve">و وجود گزینه "شهرستان" </w:t>
            </w:r>
            <w:r w:rsidRPr="0040724C">
              <w:rPr>
                <w:rFonts w:cs="B Nazanin" w:hint="cs"/>
                <w:b/>
                <w:bCs/>
                <w:color w:val="C00000"/>
                <w:sz w:val="24"/>
                <w:szCs w:val="24"/>
                <w:rtl/>
              </w:rPr>
              <w:t xml:space="preserve">در پاسخ مردد شود، پس می بایست </w:t>
            </w:r>
            <w:r w:rsidR="0040724C" w:rsidRPr="0040724C">
              <w:rPr>
                <w:rFonts w:cs="B Nazanin" w:hint="cs"/>
                <w:b/>
                <w:bCs/>
                <w:color w:val="C00000"/>
                <w:sz w:val="24"/>
                <w:szCs w:val="24"/>
                <w:rtl/>
              </w:rPr>
              <w:t>بدلیل تناقض موجود در منابع که احتمالا از چشم طراحان بدور بوده است این سوال حذف شود.</w:t>
            </w:r>
          </w:p>
          <w:p w14:paraId="6142325B" w14:textId="375605B7" w:rsidR="00ED051C" w:rsidRPr="00ED051C" w:rsidRDefault="00ED051C" w:rsidP="00ED051C">
            <w:pPr>
              <w:bidi/>
              <w:jc w:val="both"/>
              <w:rPr>
                <w:rFonts w:ascii="Calibri" w:hAnsi="Calibri" w:cs="B Nazanin"/>
                <w:rtl/>
              </w:rPr>
            </w:pPr>
          </w:p>
        </w:tc>
      </w:tr>
    </w:tbl>
    <w:p w14:paraId="700A89D5" w14:textId="77777777" w:rsidR="00227613" w:rsidRPr="00D660D2" w:rsidRDefault="00227613" w:rsidP="000D6E28">
      <w:pPr>
        <w:bidi/>
        <w:jc w:val="both"/>
        <w:rPr>
          <w:rFonts w:cs="B Nazanin"/>
        </w:rPr>
      </w:pPr>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Calibri,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036B1"/>
    <w:rsid w:val="00043745"/>
    <w:rsid w:val="00056924"/>
    <w:rsid w:val="000569CD"/>
    <w:rsid w:val="00081ED8"/>
    <w:rsid w:val="00092B2A"/>
    <w:rsid w:val="000D6E28"/>
    <w:rsid w:val="00192B0D"/>
    <w:rsid w:val="001E4B61"/>
    <w:rsid w:val="00223B00"/>
    <w:rsid w:val="00227613"/>
    <w:rsid w:val="002662F3"/>
    <w:rsid w:val="002B652D"/>
    <w:rsid w:val="002B692E"/>
    <w:rsid w:val="002C0372"/>
    <w:rsid w:val="003F225C"/>
    <w:rsid w:val="00403A2E"/>
    <w:rsid w:val="0040724C"/>
    <w:rsid w:val="00485CAE"/>
    <w:rsid w:val="004A4B6B"/>
    <w:rsid w:val="005576B7"/>
    <w:rsid w:val="005A292B"/>
    <w:rsid w:val="00656B52"/>
    <w:rsid w:val="006E4CFC"/>
    <w:rsid w:val="006F0F52"/>
    <w:rsid w:val="00767462"/>
    <w:rsid w:val="0078015F"/>
    <w:rsid w:val="007A672A"/>
    <w:rsid w:val="007B1F4A"/>
    <w:rsid w:val="007F1519"/>
    <w:rsid w:val="0082049D"/>
    <w:rsid w:val="00841ED1"/>
    <w:rsid w:val="00882D6A"/>
    <w:rsid w:val="008F18A2"/>
    <w:rsid w:val="00953F65"/>
    <w:rsid w:val="009A1B0C"/>
    <w:rsid w:val="00A520DF"/>
    <w:rsid w:val="00AA5D2D"/>
    <w:rsid w:val="00C108C6"/>
    <w:rsid w:val="00C82286"/>
    <w:rsid w:val="00C91529"/>
    <w:rsid w:val="00CA4FE7"/>
    <w:rsid w:val="00D660D2"/>
    <w:rsid w:val="00DC1177"/>
    <w:rsid w:val="00DD15B8"/>
    <w:rsid w:val="00DD6C79"/>
    <w:rsid w:val="00E62A27"/>
    <w:rsid w:val="00E806FE"/>
    <w:rsid w:val="00ED051C"/>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BB54-098A-46B3-8C8C-CFA76DD0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Administrator</cp:lastModifiedBy>
  <cp:revision>3</cp:revision>
  <dcterms:created xsi:type="dcterms:W3CDTF">2022-10-02T05:51:00Z</dcterms:created>
  <dcterms:modified xsi:type="dcterms:W3CDTF">2022-10-02T06:08:00Z</dcterms:modified>
</cp:coreProperties>
</file>